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b/>
          <w:bCs/>
          <w:lang w:eastAsia="en-US"/>
        </w:rPr>
      </w:pPr>
      <w:bookmarkStart w:id="0" w:name="_GoBack"/>
      <w:bookmarkEnd w:id="0"/>
      <w:r w:rsidRPr="00A237DB">
        <w:rPr>
          <w:rFonts w:ascii="Verdana" w:eastAsiaTheme="minorHAnsi" w:hAnsi="Verdana" w:cs="Verdana"/>
          <w:b/>
          <w:bCs/>
          <w:lang w:eastAsia="en-US"/>
        </w:rPr>
        <w:t xml:space="preserve">Objaśnienia wartości przyjętych w wieloletniej prognozie finansowej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lang w:eastAsia="en-US"/>
        </w:rPr>
      </w:pPr>
      <w:r w:rsidRPr="00A237DB">
        <w:rPr>
          <w:rFonts w:ascii="Verdana" w:eastAsiaTheme="minorHAnsi" w:hAnsi="Verdana" w:cs="Verdana"/>
          <w:b/>
          <w:bCs/>
          <w:lang w:eastAsia="en-US"/>
        </w:rPr>
        <w:t>na lata 2013 - 2016  Gminy Lelis</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Verdana" w:eastAsiaTheme="minorHAnsi" w:hAnsi="Verdana" w:cs="Verdana"/>
          <w:b/>
          <w:bCs/>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Verdana" w:eastAsiaTheme="minorHAnsi" w:hAnsi="Verdana" w:cs="Verdana"/>
          <w:b/>
          <w:bCs/>
          <w:lang w:eastAsia="en-US"/>
        </w:rPr>
      </w:pPr>
      <w:r w:rsidRPr="00A237DB">
        <w:rPr>
          <w:rFonts w:ascii="Verdana" w:eastAsiaTheme="minorHAnsi" w:hAnsi="Verdana" w:cs="Verdana"/>
          <w:b/>
          <w:bCs/>
          <w:lang w:eastAsia="en-US"/>
        </w:rPr>
        <w:t>Uwagi ogólne:</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 xml:space="preserve">W wieloletniej prognozie finansowej na lata 2013 - 2016 przyjęto wzrost ogólnych kwot dochodów i wydatków w latach 2013 – 2016.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r w:rsidRPr="00A237DB">
        <w:rPr>
          <w:rFonts w:ascii="Verdana" w:eastAsiaTheme="minorHAnsi" w:hAnsi="Verdana" w:cs="Verdana"/>
          <w:b/>
          <w:bCs/>
          <w:lang w:eastAsia="en-US"/>
        </w:rPr>
        <w:t>Dochody:</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Założono wzrost dochodów bieżących na poziomie 2,8 % zgodnie z  informacji otrzymanych od Ministra Finansów oraz wskaźników inflacji publikowanych przez GUS. Założono, że wzrost dochodów bieżących w tym tempie będzie utrzymywał się przez 5 lat jako bazowy przyjęto rok 2012.</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W zakresie dochodów majątkowych wykazano jedynie dochody ze sprzedaży majątku (na dzień sporządzenia prognozy nie planuje się otrzymywania dotacji majątkowych). Na kolejne lata przyjęto wielkości sprzedaży majątku na podstawie zawartego aktu notarialnego.</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r w:rsidRPr="00A237DB">
        <w:rPr>
          <w:rFonts w:ascii="Verdana" w:eastAsiaTheme="minorHAnsi" w:hAnsi="Verdana" w:cs="Verdana"/>
          <w:b/>
          <w:bCs/>
          <w:lang w:eastAsia="en-US"/>
        </w:rPr>
        <w:t>Wydatki:</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 xml:space="preserve">Wydatki na obsługę długu zaplanowano na podstawie harmonogramów spłat zaciągniętej pożyczki (istnieje możliwość umorzenia części pożyczki z tym ze na dzień sporządzenia prognozy zaplanowano całość spłat odsetek).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Na tej samej podstawie zaplanowano wysokość rozchodów.</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Wzrost wydatków bieżących planuje się w wysokości 2,8%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Pozycja „Wydatki związane z funkcjonowaniem organów j.s.t” obejmuje wydatki planowane w rozdziale 75022 „Rady gmin”–  w planie na rok 2013 przewiduje się spadek tych wydatków o 5% , natomiast  w kolejnych latach planowany jest ich wzrost.</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3D63F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color w:val="000000"/>
          <w:lang w:eastAsia="en-US"/>
        </w:rPr>
        <w:t xml:space="preserve">Wydatki majątkowe zaplanowano na przedsięwzięcia przewidziane </w:t>
      </w:r>
      <w:r w:rsidRPr="00A237DB">
        <w:rPr>
          <w:rFonts w:ascii="Verdana" w:eastAsiaTheme="minorHAnsi" w:hAnsi="Verdana" w:cs="Verdana"/>
          <w:lang w:eastAsia="en-US"/>
        </w:rPr>
        <w:t xml:space="preserve">w załączniku nr 2 do uchwały w sprawie wieloletniej prognozy finansowej.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r w:rsidRPr="00A237DB">
        <w:rPr>
          <w:rFonts w:ascii="Verdana" w:eastAsiaTheme="minorHAnsi" w:hAnsi="Verdana" w:cs="Verdana"/>
          <w:lang w:eastAsia="en-US"/>
        </w:rPr>
        <w:t>W pozostałym zakresie przewiduje się realizację inwestycji rocznych.</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color w:val="000000"/>
          <w:lang w:eastAsia="en-US"/>
        </w:rPr>
      </w:pPr>
      <w:r w:rsidRPr="00A237DB">
        <w:rPr>
          <w:rFonts w:ascii="Verdana" w:eastAsiaTheme="minorHAnsi" w:hAnsi="Verdana" w:cs="Verdana"/>
          <w:b/>
          <w:bCs/>
          <w:color w:val="000000"/>
          <w:lang w:eastAsia="en-US"/>
        </w:rPr>
        <w:t>Przychody:</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r w:rsidRPr="00A237DB">
        <w:rPr>
          <w:rFonts w:ascii="Verdana" w:eastAsiaTheme="minorHAnsi" w:hAnsi="Verdana" w:cs="Verdana"/>
          <w:color w:val="000000"/>
          <w:lang w:eastAsia="en-US"/>
        </w:rPr>
        <w:t>Na dzień przyjęcia prognozy planuje się jedynie przychody z tytułu nadwyżki budżetowej  z lat ubiegłych  w wysokości 5 800 350,00 zł.</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color w:val="000000"/>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r w:rsidRPr="00A237DB">
        <w:rPr>
          <w:rFonts w:ascii="Verdana" w:eastAsiaTheme="minorHAnsi" w:hAnsi="Verdana" w:cs="Verdana"/>
          <w:b/>
          <w:bCs/>
          <w:color w:val="000000"/>
          <w:lang w:eastAsia="en-US"/>
        </w:rPr>
        <w:t>Rozchody:</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Ustalono rozchody budżetu w kwocie 82 150,00 zł z przeznaczeniem na spłatę długu - zaplanowano na podstawie harmonogramów spłat zaciągniętych pożyczek.</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b/>
          <w:bCs/>
          <w:lang w:eastAsia="en-US"/>
        </w:rPr>
      </w:pPr>
      <w:r w:rsidRPr="00A237DB">
        <w:rPr>
          <w:rFonts w:ascii="Verdana" w:eastAsiaTheme="minorHAnsi" w:hAnsi="Verdana" w:cs="Verdana"/>
          <w:b/>
          <w:bCs/>
          <w:lang w:eastAsia="en-US"/>
        </w:rPr>
        <w:t>Wynik budżetu:</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Verdana" w:eastAsiaTheme="minorHAnsi" w:hAnsi="Verdana" w:cs="Verdana"/>
          <w:lang w:eastAsia="en-US"/>
        </w:rPr>
      </w:pPr>
      <w:r w:rsidRPr="00A237DB">
        <w:rPr>
          <w:rFonts w:ascii="Verdana" w:eastAsiaTheme="minorHAnsi" w:hAnsi="Verdana" w:cs="Verdana"/>
          <w:lang w:eastAsia="en-US"/>
        </w:rPr>
        <w:t>Kolumna 28 Wynik budżetu jest różnicą pomiędzy kolumną 26 „Dochody ogółem”  a kolumną  27 „</w:t>
      </w:r>
      <w:r w:rsidR="00E86A0E">
        <w:rPr>
          <w:rFonts w:ascii="Verdana" w:eastAsiaTheme="minorHAnsi" w:hAnsi="Verdana" w:cs="Verdana"/>
          <w:lang w:eastAsia="en-US"/>
        </w:rPr>
        <w:t>Wydatki ogółem ” tj. (-) 5 517 2</w:t>
      </w:r>
      <w:r w:rsidRPr="00A237DB">
        <w:rPr>
          <w:rFonts w:ascii="Verdana" w:eastAsiaTheme="minorHAnsi" w:hAnsi="Verdana" w:cs="Verdana"/>
          <w:lang w:eastAsia="en-US"/>
        </w:rPr>
        <w:t xml:space="preserve">00,00 zł </w:t>
      </w: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Verdana" w:eastAsiaTheme="minorHAnsi" w:hAnsi="Verdana" w:cs="Verdana"/>
          <w:lang w:eastAsia="en-US"/>
        </w:rPr>
      </w:pPr>
    </w:p>
    <w:p w:rsidR="00A237DB" w:rsidRPr="00A237DB" w:rsidRDefault="00A237DB" w:rsidP="00A237DB">
      <w:pPr>
        <w:autoSpaceDE w:val="0"/>
        <w:autoSpaceDN w:val="0"/>
        <w:adjustRightInd w:val="0"/>
        <w:rPr>
          <w:rFonts w:ascii="Verdana" w:eastAsiaTheme="minorHAnsi" w:hAnsi="Verdana" w:cs="Verdana"/>
          <w:lang w:eastAsia="en-US"/>
        </w:rPr>
      </w:pPr>
    </w:p>
    <w:p w:rsidR="00A237DB" w:rsidRDefault="00A237DB" w:rsidP="007A452A">
      <w:pPr>
        <w:jc w:val="center"/>
        <w:rPr>
          <w:rFonts w:ascii="Arial" w:hAnsi="Arial" w:cs="Arial"/>
          <w:b/>
        </w:rPr>
      </w:pPr>
    </w:p>
    <w:sectPr w:rsidR="00A237DB" w:rsidSect="00A237DB">
      <w:footerReference w:type="default" r:id="rId9"/>
      <w:pgSz w:w="12240" w:h="15840"/>
      <w:pgMar w:top="1440" w:right="1440" w:bottom="1417"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84" w:rsidRDefault="00F35684" w:rsidP="00467989">
      <w:r>
        <w:separator/>
      </w:r>
    </w:p>
  </w:endnote>
  <w:endnote w:type="continuationSeparator" w:id="0">
    <w:p w:rsidR="00F35684" w:rsidRDefault="00F35684" w:rsidP="0046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29" w:rsidRDefault="001770B5">
    <w:pPr>
      <w:pStyle w:val="Stopka"/>
      <w:jc w:val="right"/>
    </w:pPr>
    <w:r>
      <w:fldChar w:fldCharType="begin"/>
    </w:r>
    <w:r>
      <w:instrText xml:space="preserve"> PAGE   \* MERGEFORMAT </w:instrText>
    </w:r>
    <w:r>
      <w:fldChar w:fldCharType="separate"/>
    </w:r>
    <w:r w:rsidR="00B143BD">
      <w:rPr>
        <w:noProof/>
      </w:rPr>
      <w:t>1</w:t>
    </w:r>
    <w:r>
      <w:rPr>
        <w:noProof/>
      </w:rPr>
      <w:fldChar w:fldCharType="end"/>
    </w:r>
  </w:p>
  <w:p w:rsidR="00BB7029" w:rsidRDefault="00BB70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84" w:rsidRDefault="00F35684" w:rsidP="00467989">
      <w:r>
        <w:separator/>
      </w:r>
    </w:p>
  </w:footnote>
  <w:footnote w:type="continuationSeparator" w:id="0">
    <w:p w:rsidR="00F35684" w:rsidRDefault="00F35684" w:rsidP="00467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087"/>
    <w:multiLevelType w:val="hybridMultilevel"/>
    <w:tmpl w:val="E2B831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4A65"/>
    <w:rsid w:val="00045659"/>
    <w:rsid w:val="000719BD"/>
    <w:rsid w:val="000C4C2D"/>
    <w:rsid w:val="000C71C2"/>
    <w:rsid w:val="00155187"/>
    <w:rsid w:val="00160E49"/>
    <w:rsid w:val="001623FE"/>
    <w:rsid w:val="001770B5"/>
    <w:rsid w:val="001773EE"/>
    <w:rsid w:val="001C0AE7"/>
    <w:rsid w:val="001D3F29"/>
    <w:rsid w:val="001F63AF"/>
    <w:rsid w:val="0023141C"/>
    <w:rsid w:val="002464E3"/>
    <w:rsid w:val="00271A2E"/>
    <w:rsid w:val="00286298"/>
    <w:rsid w:val="002D4E18"/>
    <w:rsid w:val="00303636"/>
    <w:rsid w:val="00391840"/>
    <w:rsid w:val="003A2D85"/>
    <w:rsid w:val="003B1388"/>
    <w:rsid w:val="003C6530"/>
    <w:rsid w:val="003D63FB"/>
    <w:rsid w:val="00432457"/>
    <w:rsid w:val="00467989"/>
    <w:rsid w:val="00521BC6"/>
    <w:rsid w:val="005317A5"/>
    <w:rsid w:val="005447CF"/>
    <w:rsid w:val="005563C9"/>
    <w:rsid w:val="006241E4"/>
    <w:rsid w:val="006329F6"/>
    <w:rsid w:val="00633109"/>
    <w:rsid w:val="006A4A65"/>
    <w:rsid w:val="006B271C"/>
    <w:rsid w:val="006E508E"/>
    <w:rsid w:val="006F2E33"/>
    <w:rsid w:val="007106DE"/>
    <w:rsid w:val="007A452A"/>
    <w:rsid w:val="007D5BFE"/>
    <w:rsid w:val="00897741"/>
    <w:rsid w:val="008F394A"/>
    <w:rsid w:val="00990B99"/>
    <w:rsid w:val="009B25AB"/>
    <w:rsid w:val="009B58FB"/>
    <w:rsid w:val="00A237DB"/>
    <w:rsid w:val="00A27C7C"/>
    <w:rsid w:val="00A43AE5"/>
    <w:rsid w:val="00A65915"/>
    <w:rsid w:val="00A73053"/>
    <w:rsid w:val="00AB5A18"/>
    <w:rsid w:val="00AD0F8E"/>
    <w:rsid w:val="00AF5E85"/>
    <w:rsid w:val="00B143BD"/>
    <w:rsid w:val="00B468BB"/>
    <w:rsid w:val="00B5539E"/>
    <w:rsid w:val="00BB7029"/>
    <w:rsid w:val="00C01AFE"/>
    <w:rsid w:val="00C813EC"/>
    <w:rsid w:val="00CB5D47"/>
    <w:rsid w:val="00D4424D"/>
    <w:rsid w:val="00DB3764"/>
    <w:rsid w:val="00DE1877"/>
    <w:rsid w:val="00E31569"/>
    <w:rsid w:val="00E42CBC"/>
    <w:rsid w:val="00E86A0E"/>
    <w:rsid w:val="00ED3F5E"/>
    <w:rsid w:val="00EF6F36"/>
    <w:rsid w:val="00F008F1"/>
    <w:rsid w:val="00F17F93"/>
    <w:rsid w:val="00F35684"/>
    <w:rsid w:val="00F53776"/>
    <w:rsid w:val="00F9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4A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A4A65"/>
    <w:pPr>
      <w:tabs>
        <w:tab w:val="center" w:pos="4536"/>
        <w:tab w:val="right" w:pos="9072"/>
      </w:tabs>
    </w:pPr>
  </w:style>
  <w:style w:type="character" w:customStyle="1" w:styleId="StopkaZnak">
    <w:name w:val="Stopka Znak"/>
    <w:basedOn w:val="Domylnaczcionkaakapitu"/>
    <w:link w:val="Stopka"/>
    <w:uiPriority w:val="99"/>
    <w:rsid w:val="006A4A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237DB"/>
    <w:pPr>
      <w:autoSpaceDE w:val="0"/>
      <w:autoSpaceDN w:val="0"/>
      <w:adjustRightInd w:val="0"/>
      <w:spacing w:line="360" w:lineRule="auto"/>
      <w:ind w:left="284"/>
      <w:jc w:val="both"/>
    </w:pPr>
    <w:rPr>
      <w:rFonts w:eastAsiaTheme="minorHAnsi"/>
      <w:lang w:eastAsia="en-US"/>
    </w:rPr>
  </w:style>
  <w:style w:type="character" w:customStyle="1" w:styleId="Tekstpodstawowywcity2Znak">
    <w:name w:val="Tekst podstawowy wcięty 2 Znak"/>
    <w:basedOn w:val="Domylnaczcionkaakapitu"/>
    <w:link w:val="Tekstpodstawowywcity2"/>
    <w:uiPriority w:val="99"/>
    <w:rsid w:val="00A237DB"/>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ED3F5E"/>
    <w:rPr>
      <w:rFonts w:ascii="Tahoma" w:hAnsi="Tahoma" w:cs="Tahoma"/>
      <w:sz w:val="16"/>
      <w:szCs w:val="16"/>
    </w:rPr>
  </w:style>
  <w:style w:type="character" w:customStyle="1" w:styleId="TekstdymkaZnak">
    <w:name w:val="Tekst dymka Znak"/>
    <w:basedOn w:val="Domylnaczcionkaakapitu"/>
    <w:link w:val="Tekstdymka"/>
    <w:uiPriority w:val="99"/>
    <w:semiHidden/>
    <w:rsid w:val="00ED3F5E"/>
    <w:rPr>
      <w:rFonts w:ascii="Tahoma" w:eastAsia="Times New Roman" w:hAnsi="Tahoma" w:cs="Tahoma"/>
      <w:sz w:val="16"/>
      <w:szCs w:val="16"/>
      <w:lang w:eastAsia="pl-PL"/>
    </w:rPr>
  </w:style>
  <w:style w:type="paragraph" w:styleId="Akapitzlist">
    <w:name w:val="List Paragraph"/>
    <w:basedOn w:val="Normalny"/>
    <w:uiPriority w:val="34"/>
    <w:qFormat/>
    <w:rsid w:val="00544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B1CA2-E5AC-47E8-B68C-26CA36B2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293</Words>
  <Characters>1759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bparzych</dc:creator>
  <cp:keywords/>
  <dc:description/>
  <cp:lastModifiedBy>Piotr Parzych</cp:lastModifiedBy>
  <cp:revision>33</cp:revision>
  <cp:lastPrinted>2013-01-02T11:26:00Z</cp:lastPrinted>
  <dcterms:created xsi:type="dcterms:W3CDTF">2012-12-07T08:58:00Z</dcterms:created>
  <dcterms:modified xsi:type="dcterms:W3CDTF">2013-01-07T10:40:00Z</dcterms:modified>
</cp:coreProperties>
</file>