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07" w:rsidRPr="007C7582" w:rsidRDefault="00507007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C7582">
        <w:rPr>
          <w:rFonts w:ascii="Arial" w:eastAsia="Times New Roman" w:hAnsi="Arial" w:cs="Arial"/>
          <w:sz w:val="16"/>
          <w:szCs w:val="16"/>
          <w:lang w:eastAsia="pl-PL"/>
        </w:rPr>
        <w:t>Załącznik  Nr 1</w:t>
      </w:r>
    </w:p>
    <w:p w:rsidR="00507007" w:rsidRPr="007C7582" w:rsidRDefault="009A678F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uchwały Nr XIX/138</w:t>
      </w:r>
      <w:r w:rsidR="00EF2A29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="00507007" w:rsidRPr="007C7582">
        <w:rPr>
          <w:rFonts w:ascii="Arial" w:eastAsia="Times New Roman" w:hAnsi="Arial" w:cs="Arial"/>
          <w:sz w:val="16"/>
          <w:szCs w:val="16"/>
          <w:lang w:eastAsia="pl-PL"/>
        </w:rPr>
        <w:t>2016</w:t>
      </w:r>
    </w:p>
    <w:p w:rsidR="00507007" w:rsidRPr="0018402A" w:rsidRDefault="00507007" w:rsidP="0050700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582">
        <w:rPr>
          <w:rFonts w:ascii="Arial" w:eastAsia="Times New Roman" w:hAnsi="Arial" w:cs="Arial"/>
          <w:sz w:val="16"/>
          <w:szCs w:val="16"/>
          <w:lang w:eastAsia="pl-PL"/>
        </w:rPr>
        <w:t>Rady Gminy Lelis</w:t>
      </w:r>
      <w:r w:rsidRPr="007C758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</w:t>
      </w:r>
      <w:r w:rsidR="00EF2A29">
        <w:rPr>
          <w:rFonts w:ascii="Arial" w:eastAsia="Times New Roman" w:hAnsi="Arial" w:cs="Arial"/>
          <w:sz w:val="16"/>
          <w:szCs w:val="16"/>
          <w:lang w:eastAsia="pl-PL"/>
        </w:rPr>
        <w:t xml:space="preserve">dnia 30 grudnia </w:t>
      </w:r>
      <w:r w:rsidRPr="007C7582">
        <w:rPr>
          <w:rFonts w:ascii="Arial" w:eastAsia="Times New Roman" w:hAnsi="Arial" w:cs="Arial"/>
          <w:sz w:val="16"/>
          <w:szCs w:val="16"/>
          <w:lang w:eastAsia="pl-PL"/>
        </w:rPr>
        <w:t>2016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07007" w:rsidRDefault="00507007" w:rsidP="00507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7007" w:rsidRPr="007C7582" w:rsidRDefault="00507007" w:rsidP="005070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75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ZMIANA PLANU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DOCHODÓW</w:t>
      </w:r>
    </w:p>
    <w:tbl>
      <w:tblPr>
        <w:tblW w:w="12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900"/>
        <w:gridCol w:w="910"/>
        <w:gridCol w:w="5077"/>
        <w:gridCol w:w="1701"/>
        <w:gridCol w:w="2684"/>
      </w:tblGrid>
      <w:tr w:rsidR="00507007" w:rsidRPr="007956DE" w:rsidTr="00EF2A29">
        <w:trPr>
          <w:trHeight w:hRule="exact" w:val="110"/>
        </w:trPr>
        <w:tc>
          <w:tcPr>
            <w:tcW w:w="121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007" w:rsidRPr="007956DE" w:rsidRDefault="00507007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  <w:t>Dział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  <w:t>Rozdział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  <w:t>Paragraf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9"/>
                <w:szCs w:val="19"/>
                <w:lang w:eastAsia="pl-PL"/>
              </w:rPr>
              <w:t>Kwota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Rolnictwo i łowiectwo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11 500,00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11 500,00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11 500,00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400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Wytwarzanie i zaopatrywanie w energię elektryczną, gaz i wodę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4 800,00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40002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Dostarczanie wody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4 800,00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4 700,00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Gospodarka mieszkaniowa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1 400,00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1 400,00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1 400,00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69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756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134F1D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41 1</w:t>
            </w:r>
            <w:r w:rsidR="00EF2A29"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- 9 600,00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- 9 600,00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36 300,00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36 300,00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5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134F1D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14 4</w:t>
            </w:r>
            <w:r w:rsidR="00EF2A29"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12 500,00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134F1D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- 4 8</w:t>
            </w:r>
            <w:r w:rsidR="00EF2A29"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spadków i darowizn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134F1D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- 2</w:t>
            </w:r>
            <w:r w:rsidR="00EF2A29"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800,00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9 500,00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758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31 200,00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31 200,00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31 200,00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400,00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180,00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220,00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900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EF2A29" w:rsidRPr="00EF2A29" w:rsidRDefault="00134F1D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29 6</w:t>
            </w:r>
            <w:r w:rsidR="00EF2A29" w:rsidRPr="00EF2A29">
              <w:rPr>
                <w:rFonts w:ascii="Arial" w:eastAsiaTheme="minorEastAsia" w:hAnsi="Arial" w:cs="Arial"/>
                <w:b/>
                <w:bCs/>
                <w:color w:val="000000"/>
                <w:sz w:val="19"/>
                <w:szCs w:val="19"/>
                <w:lang w:eastAsia="pl-PL"/>
              </w:rPr>
              <w:t>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134F1D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44 0</w:t>
            </w:r>
            <w:r w:rsidR="00EF2A29"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134F1D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43 9</w:t>
            </w:r>
            <w:r w:rsidR="00EF2A29"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- 14 450,00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- 14 450,00</w:t>
            </w:r>
          </w:p>
        </w:tc>
      </w:tr>
      <w:tr w:rsidR="00EF2A29" w:rsidRPr="00EF2A29" w:rsidTr="00EF2A29">
        <w:trPr>
          <w:gridAfter w:val="1"/>
          <w:wAfter w:w="2684" w:type="dxa"/>
          <w:trHeight w:hRule="exact" w:val="280"/>
        </w:trPr>
        <w:tc>
          <w:tcPr>
            <w:tcW w:w="91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2A29" w:rsidRPr="00EF2A29" w:rsidRDefault="00EF2A29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F2A29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120 000,00</w:t>
            </w:r>
          </w:p>
        </w:tc>
      </w:tr>
    </w:tbl>
    <w:p w:rsidR="00507007" w:rsidRDefault="00507007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A6194C" w:rsidRDefault="00A6194C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A6194C" w:rsidRDefault="00A6194C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A6194C" w:rsidRDefault="00A6194C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507007" w:rsidRPr="00392CC5" w:rsidRDefault="00507007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392CC5">
        <w:rPr>
          <w:rFonts w:ascii="Arial" w:eastAsia="Times New Roman" w:hAnsi="Arial" w:cs="Arial"/>
          <w:bCs/>
          <w:i/>
          <w:sz w:val="16"/>
          <w:szCs w:val="16"/>
          <w:lang w:eastAsia="pl-PL"/>
        </w:rPr>
        <w:lastRenderedPageBreak/>
        <w:t>UZASADNIENIE ZMIANY DOCHODÓW:</w:t>
      </w:r>
    </w:p>
    <w:p w:rsidR="00172AD3" w:rsidRP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72AD3" w:rsidRP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DZIAŁ 010</w:t>
      </w:r>
    </w:p>
    <w:p w:rsidR="00172AD3" w:rsidRP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2AD3">
        <w:rPr>
          <w:rFonts w:ascii="Arial" w:eastAsia="Times New Roman" w:hAnsi="Arial" w:cs="Arial"/>
          <w:sz w:val="18"/>
          <w:szCs w:val="18"/>
          <w:lang w:eastAsia="pl-PL"/>
        </w:rPr>
        <w:t>Rozdz.01010</w:t>
      </w:r>
    </w:p>
    <w:p w:rsidR="00172AD3" w:rsidRPr="00172AD3" w:rsidRDefault="00172AD3" w:rsidP="00172A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§ 0970 – zwiększa się </w:t>
      </w:r>
      <w:r w:rsidRPr="00172AD3">
        <w:rPr>
          <w:rFonts w:ascii="Arial" w:hAnsi="Arial" w:cs="Arial"/>
          <w:sz w:val="18"/>
          <w:szCs w:val="18"/>
        </w:rPr>
        <w:t xml:space="preserve">dochody z tytułu wpływów za przyłącza wodne i kanalizacyjne -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11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 500,00 zł</w:t>
      </w:r>
    </w:p>
    <w:p w:rsid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72AD3" w:rsidRP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DZIAŁ 400</w:t>
      </w:r>
    </w:p>
    <w:p w:rsidR="00172AD3" w:rsidRP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Rozdz.40002</w:t>
      </w:r>
    </w:p>
    <w:p w:rsidR="00172AD3" w:rsidRPr="00172AD3" w:rsidRDefault="00BC0296" w:rsidP="00172AD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075</w:t>
      </w:r>
      <w:r w:rsidR="00172AD3"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 w:rsidR="00172AD3" w:rsidRPr="00172AD3">
        <w:rPr>
          <w:rFonts w:ascii="Arial" w:hAnsi="Arial" w:cs="Arial"/>
          <w:sz w:val="18"/>
          <w:szCs w:val="18"/>
        </w:rPr>
        <w:t>dochody</w:t>
      </w:r>
      <w:r w:rsidR="00172AD3">
        <w:rPr>
          <w:rFonts w:ascii="Arial" w:hAnsi="Arial" w:cs="Arial"/>
          <w:sz w:val="18"/>
          <w:szCs w:val="18"/>
        </w:rPr>
        <w:t xml:space="preserve"> z tytułu </w:t>
      </w:r>
      <w:r w:rsidR="00172AD3" w:rsidRPr="00172AD3">
        <w:rPr>
          <w:rFonts w:ascii="Arial" w:hAnsi="Arial" w:cs="Arial"/>
          <w:sz w:val="18"/>
          <w:szCs w:val="18"/>
        </w:rPr>
        <w:t xml:space="preserve"> </w:t>
      </w:r>
      <w:r w:rsidR="00172AD3">
        <w:rPr>
          <w:rFonts w:ascii="Arial" w:hAnsi="Arial" w:cs="Arial"/>
          <w:sz w:val="18"/>
          <w:szCs w:val="18"/>
        </w:rPr>
        <w:t>dzierżawy wodociągów</w:t>
      </w:r>
      <w:r w:rsidR="00172AD3" w:rsidRPr="00172AD3">
        <w:rPr>
          <w:rFonts w:ascii="Arial" w:hAnsi="Arial" w:cs="Arial"/>
          <w:sz w:val="18"/>
          <w:szCs w:val="18"/>
        </w:rPr>
        <w:t xml:space="preserve"> </w:t>
      </w:r>
      <w:r w:rsidR="00172AD3">
        <w:rPr>
          <w:rFonts w:ascii="Arial" w:hAnsi="Arial" w:cs="Arial"/>
          <w:sz w:val="18"/>
          <w:szCs w:val="18"/>
        </w:rPr>
        <w:t>–</w:t>
      </w:r>
      <w:r w:rsidR="00172AD3" w:rsidRPr="00172AD3">
        <w:rPr>
          <w:rFonts w:ascii="Arial" w:hAnsi="Arial" w:cs="Arial"/>
          <w:sz w:val="18"/>
          <w:szCs w:val="18"/>
        </w:rPr>
        <w:t xml:space="preserve"> </w:t>
      </w:r>
      <w:r w:rsidR="00172AD3">
        <w:rPr>
          <w:rFonts w:ascii="Arial" w:eastAsia="Times New Roman" w:hAnsi="Arial" w:cs="Arial"/>
          <w:b/>
          <w:sz w:val="18"/>
          <w:szCs w:val="18"/>
          <w:lang w:eastAsia="pl-PL"/>
        </w:rPr>
        <w:t>4 7</w:t>
      </w:r>
      <w:r w:rsidR="00172AD3"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00,00 zł</w:t>
      </w:r>
    </w:p>
    <w:p w:rsidR="00172AD3" w:rsidRPr="00172AD3" w:rsidRDefault="00172AD3" w:rsidP="00172AD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092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 w:rsidRPr="00172AD3">
        <w:rPr>
          <w:rFonts w:ascii="Arial" w:hAnsi="Arial" w:cs="Arial"/>
          <w:sz w:val="18"/>
          <w:szCs w:val="18"/>
        </w:rPr>
        <w:t>dochody</w:t>
      </w:r>
      <w:r>
        <w:rPr>
          <w:rFonts w:ascii="Arial" w:hAnsi="Arial" w:cs="Arial"/>
          <w:sz w:val="18"/>
          <w:szCs w:val="18"/>
        </w:rPr>
        <w:t xml:space="preserve"> z tytułu 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odsetek 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00,00 zł</w:t>
      </w:r>
    </w:p>
    <w:p w:rsid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72AD3" w:rsidRP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DZIAŁ 700</w:t>
      </w:r>
    </w:p>
    <w:p w:rsidR="00172AD3" w:rsidRP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Rozdz.70005</w:t>
      </w:r>
    </w:p>
    <w:p w:rsidR="00172AD3" w:rsidRPr="00172AD3" w:rsidRDefault="00172AD3" w:rsidP="00172AD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075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 w:rsidRPr="00172AD3">
        <w:rPr>
          <w:rFonts w:ascii="Arial" w:hAnsi="Arial" w:cs="Arial"/>
          <w:sz w:val="18"/>
          <w:szCs w:val="18"/>
        </w:rPr>
        <w:t>dochody</w:t>
      </w:r>
      <w:r>
        <w:rPr>
          <w:rFonts w:ascii="Arial" w:hAnsi="Arial" w:cs="Arial"/>
          <w:sz w:val="18"/>
          <w:szCs w:val="18"/>
        </w:rPr>
        <w:t xml:space="preserve"> z tytułu wynajmu pomieszczeń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1 4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00,00 zł</w:t>
      </w:r>
    </w:p>
    <w:p w:rsidR="00172AD3" w:rsidRP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07007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DZIAŁ 756</w:t>
      </w:r>
    </w:p>
    <w:p w:rsidR="00172AD3" w:rsidRP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Rozdz.75601</w:t>
      </w:r>
    </w:p>
    <w:p w:rsidR="00172AD3" w:rsidRPr="00172AD3" w:rsidRDefault="00172AD3" w:rsidP="00172AD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0350 – zmniej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sza się </w:t>
      </w:r>
      <w:r w:rsidRPr="00172AD3">
        <w:rPr>
          <w:rFonts w:ascii="Arial" w:hAnsi="Arial" w:cs="Arial"/>
          <w:sz w:val="18"/>
          <w:szCs w:val="18"/>
        </w:rPr>
        <w:t>dochody</w:t>
      </w:r>
      <w:r>
        <w:rPr>
          <w:rFonts w:ascii="Arial" w:hAnsi="Arial" w:cs="Arial"/>
          <w:sz w:val="18"/>
          <w:szCs w:val="18"/>
        </w:rPr>
        <w:t xml:space="preserve"> z tytułu podatku od działalności gospodarczej od osób fizycznych, opłacany w formie karty podatkowej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9 6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00,00 zł</w:t>
      </w:r>
    </w:p>
    <w:p w:rsid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72AD3" w:rsidRPr="00172AD3" w:rsidRDefault="00172AD3" w:rsidP="00172A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Rozdz.75615</w:t>
      </w:r>
    </w:p>
    <w:p w:rsidR="00172AD3" w:rsidRPr="00172AD3" w:rsidRDefault="00172AD3" w:rsidP="00172AD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031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 w:rsidRPr="00172AD3">
        <w:rPr>
          <w:rFonts w:ascii="Arial" w:hAnsi="Arial" w:cs="Arial"/>
          <w:sz w:val="18"/>
          <w:szCs w:val="18"/>
        </w:rPr>
        <w:t xml:space="preserve">dochody z tytułu podatku </w:t>
      </w:r>
      <w:r>
        <w:rPr>
          <w:rFonts w:ascii="Arial" w:hAnsi="Arial" w:cs="Arial"/>
          <w:sz w:val="18"/>
          <w:szCs w:val="18"/>
        </w:rPr>
        <w:t>od nieruchomości od osób prawnych</w:t>
      </w:r>
      <w:r w:rsidRPr="00172AD3">
        <w:rPr>
          <w:rFonts w:ascii="Arial" w:hAnsi="Arial" w:cs="Arial"/>
          <w:sz w:val="18"/>
          <w:szCs w:val="18"/>
        </w:rPr>
        <w:t xml:space="preserve"> </w:t>
      </w:r>
      <w:r w:rsidR="00635261">
        <w:rPr>
          <w:rFonts w:ascii="Arial" w:hAnsi="Arial" w:cs="Arial"/>
          <w:sz w:val="18"/>
          <w:szCs w:val="18"/>
        </w:rPr>
        <w:t>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 w:rsidR="00635261">
        <w:rPr>
          <w:rFonts w:ascii="Arial" w:eastAsia="Times New Roman" w:hAnsi="Arial" w:cs="Arial"/>
          <w:b/>
          <w:sz w:val="18"/>
          <w:szCs w:val="18"/>
          <w:lang w:eastAsia="pl-PL"/>
        </w:rPr>
        <w:t>36 3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00,00 zł</w:t>
      </w:r>
    </w:p>
    <w:p w:rsidR="00635261" w:rsidRDefault="00635261" w:rsidP="0050700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07007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72AD3">
        <w:rPr>
          <w:rFonts w:ascii="Arial" w:eastAsia="Times New Roman" w:hAnsi="Arial" w:cs="Arial"/>
          <w:sz w:val="18"/>
          <w:szCs w:val="18"/>
          <w:lang w:eastAsia="pl-PL"/>
        </w:rPr>
        <w:t>Rozdz.75616</w:t>
      </w:r>
    </w:p>
    <w:p w:rsidR="00635261" w:rsidRPr="00172AD3" w:rsidRDefault="00635261" w:rsidP="006352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031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 w:rsidRPr="00172AD3">
        <w:rPr>
          <w:rFonts w:ascii="Arial" w:hAnsi="Arial" w:cs="Arial"/>
          <w:sz w:val="18"/>
          <w:szCs w:val="18"/>
        </w:rPr>
        <w:t xml:space="preserve">dochody z tytułu podatku </w:t>
      </w:r>
      <w:r>
        <w:rPr>
          <w:rFonts w:ascii="Arial" w:hAnsi="Arial" w:cs="Arial"/>
          <w:sz w:val="18"/>
          <w:szCs w:val="18"/>
        </w:rPr>
        <w:t>od nieruchomości od osób fizycznych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12 5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00,00 zł</w:t>
      </w:r>
    </w:p>
    <w:p w:rsidR="00635261" w:rsidRPr="00172AD3" w:rsidRDefault="00BC0296" w:rsidP="006352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033</w:t>
      </w:r>
      <w:r w:rsidR="00635261">
        <w:rPr>
          <w:rFonts w:ascii="Arial" w:eastAsia="Times New Roman" w:hAnsi="Arial" w:cs="Arial"/>
          <w:sz w:val="18"/>
          <w:szCs w:val="18"/>
          <w:lang w:eastAsia="pl-PL"/>
        </w:rPr>
        <w:t>0 – zmniej</w:t>
      </w:r>
      <w:r w:rsidR="00635261"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sza się </w:t>
      </w:r>
      <w:r w:rsidR="00635261">
        <w:rPr>
          <w:rFonts w:ascii="Arial" w:hAnsi="Arial" w:cs="Arial"/>
          <w:sz w:val="18"/>
          <w:szCs w:val="18"/>
        </w:rPr>
        <w:t>dochody z tytułu podatku leśnego od osób fizycznych</w:t>
      </w:r>
      <w:r w:rsidR="00635261" w:rsidRPr="00172AD3">
        <w:rPr>
          <w:rFonts w:ascii="Arial" w:hAnsi="Arial" w:cs="Arial"/>
          <w:sz w:val="18"/>
          <w:szCs w:val="18"/>
        </w:rPr>
        <w:t xml:space="preserve"> </w:t>
      </w:r>
      <w:r w:rsidR="00635261">
        <w:rPr>
          <w:rFonts w:ascii="Arial" w:hAnsi="Arial" w:cs="Arial"/>
          <w:sz w:val="18"/>
          <w:szCs w:val="18"/>
        </w:rPr>
        <w:t>–</w:t>
      </w:r>
      <w:r w:rsidR="00635261" w:rsidRPr="00172AD3">
        <w:rPr>
          <w:rFonts w:ascii="Arial" w:hAnsi="Arial" w:cs="Arial"/>
          <w:sz w:val="18"/>
          <w:szCs w:val="18"/>
        </w:rPr>
        <w:t xml:space="preserve"> </w:t>
      </w:r>
      <w:r w:rsidR="00134F1D">
        <w:rPr>
          <w:rFonts w:ascii="Arial" w:eastAsia="Times New Roman" w:hAnsi="Arial" w:cs="Arial"/>
          <w:b/>
          <w:sz w:val="18"/>
          <w:szCs w:val="18"/>
          <w:lang w:eastAsia="pl-PL"/>
        </w:rPr>
        <w:t>4 8</w:t>
      </w:r>
      <w:r w:rsidR="00635261"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00,00 zł</w:t>
      </w:r>
    </w:p>
    <w:p w:rsidR="00635261" w:rsidRPr="00172AD3" w:rsidRDefault="00635261" w:rsidP="0063526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0360 – zmniej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sza się </w:t>
      </w:r>
      <w:r>
        <w:rPr>
          <w:rFonts w:ascii="Arial" w:hAnsi="Arial" w:cs="Arial"/>
          <w:sz w:val="18"/>
          <w:szCs w:val="18"/>
        </w:rPr>
        <w:t>dochody z tytułu podatku os spadków i darowizn–</w:t>
      </w:r>
      <w:r w:rsidRPr="00172AD3">
        <w:rPr>
          <w:rFonts w:ascii="Arial" w:hAnsi="Arial" w:cs="Arial"/>
          <w:sz w:val="18"/>
          <w:szCs w:val="18"/>
        </w:rPr>
        <w:t xml:space="preserve"> </w:t>
      </w:r>
      <w:r w:rsidR="00134F1D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8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00,00 zł</w:t>
      </w:r>
    </w:p>
    <w:p w:rsidR="00507007" w:rsidRPr="00172AD3" w:rsidRDefault="00507007" w:rsidP="0050700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§ 0500 – zwiększa się </w:t>
      </w:r>
      <w:r w:rsidRPr="00172AD3">
        <w:rPr>
          <w:rFonts w:ascii="Arial" w:hAnsi="Arial" w:cs="Arial"/>
          <w:sz w:val="18"/>
          <w:szCs w:val="18"/>
        </w:rPr>
        <w:t xml:space="preserve">dochody z tytułu podatku od czynności cywilno-prawnych - </w:t>
      </w: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9 500,00 zł</w:t>
      </w:r>
    </w:p>
    <w:p w:rsidR="00507007" w:rsidRPr="00172AD3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07007" w:rsidRPr="00172AD3" w:rsidRDefault="00635261" w:rsidP="0050700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DZIAŁ 758</w:t>
      </w:r>
    </w:p>
    <w:p w:rsidR="00507007" w:rsidRPr="00172AD3" w:rsidRDefault="00635261" w:rsidP="00507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Rozdz.75814</w:t>
      </w:r>
    </w:p>
    <w:p w:rsidR="00507007" w:rsidRPr="00172AD3" w:rsidRDefault="00635261" w:rsidP="0050700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092</w:t>
      </w:r>
      <w:r w:rsidR="00507007"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 w:rsidR="00507007" w:rsidRPr="00172AD3">
        <w:rPr>
          <w:rFonts w:ascii="Arial" w:hAnsi="Arial" w:cs="Arial"/>
          <w:sz w:val="18"/>
          <w:szCs w:val="18"/>
        </w:rPr>
        <w:t xml:space="preserve">dochody z </w:t>
      </w:r>
      <w:r>
        <w:rPr>
          <w:rFonts w:ascii="Arial" w:hAnsi="Arial" w:cs="Arial"/>
          <w:sz w:val="18"/>
          <w:szCs w:val="18"/>
        </w:rPr>
        <w:t>odsetek bankowych</w:t>
      </w:r>
      <w:r w:rsidR="00507007" w:rsidRPr="00172AD3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31 20</w:t>
      </w:r>
      <w:r w:rsidR="00507007" w:rsidRPr="00172AD3">
        <w:rPr>
          <w:rFonts w:ascii="Arial" w:hAnsi="Arial" w:cs="Arial"/>
          <w:b/>
          <w:sz w:val="18"/>
          <w:szCs w:val="18"/>
        </w:rPr>
        <w:t>0,00 zł</w:t>
      </w:r>
    </w:p>
    <w:p w:rsidR="00635261" w:rsidRDefault="00635261" w:rsidP="0063526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35261" w:rsidRPr="00172AD3" w:rsidRDefault="00635261" w:rsidP="0063526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DZIAŁ 801</w:t>
      </w:r>
    </w:p>
    <w:p w:rsidR="00507007" w:rsidRPr="00172AD3" w:rsidRDefault="00635261" w:rsidP="00507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Rozdz.80110</w:t>
      </w:r>
    </w:p>
    <w:p w:rsidR="00507007" w:rsidRPr="00172AD3" w:rsidRDefault="00635261" w:rsidP="0050700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069</w:t>
      </w:r>
      <w:r w:rsidR="00507007"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>
        <w:rPr>
          <w:rFonts w:ascii="Arial" w:hAnsi="Arial" w:cs="Arial"/>
          <w:sz w:val="18"/>
          <w:szCs w:val="18"/>
        </w:rPr>
        <w:t xml:space="preserve">dochody z tytułu wpływu różnych opłat </w:t>
      </w:r>
      <w:r w:rsidR="00507007" w:rsidRPr="00172AD3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18</w:t>
      </w:r>
      <w:r w:rsidR="00507007" w:rsidRPr="00172AD3">
        <w:rPr>
          <w:rFonts w:ascii="Arial" w:hAnsi="Arial" w:cs="Arial"/>
          <w:b/>
          <w:sz w:val="18"/>
          <w:szCs w:val="18"/>
        </w:rPr>
        <w:t>0,00 zł</w:t>
      </w:r>
    </w:p>
    <w:p w:rsidR="00507007" w:rsidRPr="00172AD3" w:rsidRDefault="00635261" w:rsidP="0050700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0970 – zwięk</w:t>
      </w:r>
      <w:r w:rsidR="00507007"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sza się </w:t>
      </w:r>
      <w:r>
        <w:rPr>
          <w:rFonts w:ascii="Arial" w:hAnsi="Arial" w:cs="Arial"/>
          <w:sz w:val="18"/>
          <w:szCs w:val="18"/>
        </w:rPr>
        <w:t>dochody z tytułu wpływu różnych dochodów</w:t>
      </w:r>
      <w:r w:rsidR="00507007" w:rsidRPr="00172AD3">
        <w:rPr>
          <w:rFonts w:ascii="Arial" w:hAnsi="Arial" w:cs="Arial"/>
          <w:sz w:val="18"/>
          <w:szCs w:val="18"/>
        </w:rPr>
        <w:t xml:space="preserve"> </w:t>
      </w:r>
      <w:r w:rsidR="00507007"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22</w:t>
      </w:r>
      <w:r w:rsidR="00507007"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0,00 zł</w:t>
      </w:r>
    </w:p>
    <w:p w:rsidR="00507007" w:rsidRPr="00172AD3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7007" w:rsidRPr="00172AD3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72AD3">
        <w:rPr>
          <w:rFonts w:ascii="Arial" w:eastAsia="Times New Roman" w:hAnsi="Arial" w:cs="Arial"/>
          <w:b/>
          <w:sz w:val="18"/>
          <w:szCs w:val="18"/>
          <w:lang w:eastAsia="pl-PL"/>
        </w:rPr>
        <w:t>DZIAŁ</w:t>
      </w:r>
      <w:r w:rsidR="0063526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900</w:t>
      </w:r>
    </w:p>
    <w:p w:rsidR="00507007" w:rsidRDefault="00635261" w:rsidP="005070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Rozdz.90002</w:t>
      </w:r>
    </w:p>
    <w:p w:rsidR="00635261" w:rsidRPr="00172AD3" w:rsidRDefault="00635261" w:rsidP="006352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049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>
        <w:rPr>
          <w:rFonts w:ascii="Arial" w:hAnsi="Arial" w:cs="Arial"/>
          <w:sz w:val="18"/>
          <w:szCs w:val="18"/>
        </w:rPr>
        <w:t xml:space="preserve">dochody z tytułu opłaty za gospodarowanie odpadami komunalnymi </w:t>
      </w:r>
      <w:r w:rsidRPr="00172AD3">
        <w:rPr>
          <w:rFonts w:ascii="Arial" w:hAnsi="Arial" w:cs="Arial"/>
          <w:sz w:val="18"/>
          <w:szCs w:val="18"/>
        </w:rPr>
        <w:t xml:space="preserve"> – </w:t>
      </w:r>
      <w:r w:rsidR="00134F1D">
        <w:rPr>
          <w:rFonts w:ascii="Arial" w:hAnsi="Arial" w:cs="Arial"/>
          <w:b/>
          <w:sz w:val="18"/>
          <w:szCs w:val="18"/>
        </w:rPr>
        <w:t>43 9</w:t>
      </w:r>
      <w:r>
        <w:rPr>
          <w:rFonts w:ascii="Arial" w:hAnsi="Arial" w:cs="Arial"/>
          <w:b/>
          <w:sz w:val="18"/>
          <w:szCs w:val="18"/>
        </w:rPr>
        <w:t>0</w:t>
      </w:r>
      <w:r w:rsidRPr="00172AD3">
        <w:rPr>
          <w:rFonts w:ascii="Arial" w:hAnsi="Arial" w:cs="Arial"/>
          <w:b/>
          <w:sz w:val="18"/>
          <w:szCs w:val="18"/>
        </w:rPr>
        <w:t>0,00 zł</w:t>
      </w:r>
    </w:p>
    <w:p w:rsidR="00507007" w:rsidRPr="00172AD3" w:rsidRDefault="00635261" w:rsidP="0050700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069</w:t>
      </w:r>
      <w:r w:rsidR="00507007"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0 – zwiększa się </w:t>
      </w:r>
      <w:r>
        <w:rPr>
          <w:rFonts w:ascii="Arial" w:hAnsi="Arial" w:cs="Arial"/>
          <w:sz w:val="18"/>
          <w:szCs w:val="18"/>
        </w:rPr>
        <w:t xml:space="preserve">dochody z tytułu kosztów upomnień  </w:t>
      </w:r>
      <w:r w:rsidR="00507007" w:rsidRPr="00172AD3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15</w:t>
      </w:r>
      <w:r w:rsidR="00507007" w:rsidRPr="00172AD3">
        <w:rPr>
          <w:rFonts w:ascii="Arial" w:hAnsi="Arial" w:cs="Arial"/>
          <w:b/>
          <w:sz w:val="18"/>
          <w:szCs w:val="18"/>
        </w:rPr>
        <w:t>0,00 zł</w:t>
      </w:r>
    </w:p>
    <w:p w:rsidR="00635261" w:rsidRDefault="00635261" w:rsidP="006352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35261" w:rsidRDefault="00635261" w:rsidP="006352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Rozdz.90019</w:t>
      </w:r>
    </w:p>
    <w:p w:rsidR="00635261" w:rsidRPr="00172AD3" w:rsidRDefault="00635261" w:rsidP="006352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§ 0690 – zmniej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 xml:space="preserve">sza się </w:t>
      </w:r>
      <w:r>
        <w:rPr>
          <w:rFonts w:ascii="Arial" w:hAnsi="Arial" w:cs="Arial"/>
          <w:sz w:val="18"/>
          <w:szCs w:val="18"/>
        </w:rPr>
        <w:t>dochody z tytułu opłat za korzystanie ze środowiska</w:t>
      </w:r>
      <w:r w:rsidRPr="00172AD3">
        <w:rPr>
          <w:rFonts w:ascii="Arial" w:hAnsi="Arial" w:cs="Arial"/>
          <w:sz w:val="18"/>
          <w:szCs w:val="18"/>
        </w:rPr>
        <w:t xml:space="preserve"> – </w:t>
      </w:r>
      <w:r w:rsidR="00E07305">
        <w:rPr>
          <w:rFonts w:ascii="Arial" w:hAnsi="Arial" w:cs="Arial"/>
          <w:b/>
          <w:sz w:val="18"/>
          <w:szCs w:val="18"/>
        </w:rPr>
        <w:t>14 45</w:t>
      </w:r>
      <w:r w:rsidRPr="00172AD3">
        <w:rPr>
          <w:rFonts w:ascii="Arial" w:hAnsi="Arial" w:cs="Arial"/>
          <w:b/>
          <w:sz w:val="18"/>
          <w:szCs w:val="18"/>
        </w:rPr>
        <w:t>0,00 zł</w:t>
      </w:r>
    </w:p>
    <w:p w:rsidR="00E07305" w:rsidRDefault="00E07305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6194C" w:rsidRDefault="00A6194C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6194C" w:rsidRDefault="00A6194C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6194C" w:rsidRDefault="00A6194C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A6194C" w:rsidRDefault="00A6194C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sectPr w:rsidR="00A6194C" w:rsidSect="00A6194C"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0D" w:rsidRDefault="001C250D">
      <w:pPr>
        <w:spacing w:after="0" w:line="240" w:lineRule="auto"/>
      </w:pPr>
      <w:r>
        <w:separator/>
      </w:r>
    </w:p>
  </w:endnote>
  <w:endnote w:type="continuationSeparator" w:id="0">
    <w:p w:rsidR="001C250D" w:rsidRDefault="001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0D" w:rsidRDefault="001C250D">
      <w:pPr>
        <w:spacing w:after="0" w:line="240" w:lineRule="auto"/>
      </w:pPr>
      <w:r>
        <w:separator/>
      </w:r>
    </w:p>
  </w:footnote>
  <w:footnote w:type="continuationSeparator" w:id="0">
    <w:p w:rsidR="001C250D" w:rsidRDefault="001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418D"/>
    <w:multiLevelType w:val="hybridMultilevel"/>
    <w:tmpl w:val="13C4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E0B"/>
    <w:multiLevelType w:val="hybridMultilevel"/>
    <w:tmpl w:val="52060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518E"/>
    <w:multiLevelType w:val="hybridMultilevel"/>
    <w:tmpl w:val="D4B6E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4C94"/>
    <w:multiLevelType w:val="hybridMultilevel"/>
    <w:tmpl w:val="A97EDDC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07"/>
    <w:rsid w:val="000D1E4E"/>
    <w:rsid w:val="00134F1D"/>
    <w:rsid w:val="001615EC"/>
    <w:rsid w:val="00172AD3"/>
    <w:rsid w:val="001C250D"/>
    <w:rsid w:val="001D3FB0"/>
    <w:rsid w:val="001F67F9"/>
    <w:rsid w:val="00211EF1"/>
    <w:rsid w:val="002132C4"/>
    <w:rsid w:val="00351FFA"/>
    <w:rsid w:val="00374CE8"/>
    <w:rsid w:val="003C1E7B"/>
    <w:rsid w:val="003D21DB"/>
    <w:rsid w:val="00425E53"/>
    <w:rsid w:val="00466DCF"/>
    <w:rsid w:val="004B4D5A"/>
    <w:rsid w:val="00507007"/>
    <w:rsid w:val="0053619B"/>
    <w:rsid w:val="005B151A"/>
    <w:rsid w:val="005F77BE"/>
    <w:rsid w:val="00635261"/>
    <w:rsid w:val="00645ACC"/>
    <w:rsid w:val="008B0B74"/>
    <w:rsid w:val="00965247"/>
    <w:rsid w:val="009669C8"/>
    <w:rsid w:val="009A678F"/>
    <w:rsid w:val="009E41D0"/>
    <w:rsid w:val="00A15662"/>
    <w:rsid w:val="00A6194C"/>
    <w:rsid w:val="00B35DE6"/>
    <w:rsid w:val="00B86A96"/>
    <w:rsid w:val="00B95ACA"/>
    <w:rsid w:val="00BC0296"/>
    <w:rsid w:val="00D010EC"/>
    <w:rsid w:val="00E07305"/>
    <w:rsid w:val="00E917E2"/>
    <w:rsid w:val="00EF2A29"/>
    <w:rsid w:val="00F307D9"/>
    <w:rsid w:val="00F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07"/>
  </w:style>
  <w:style w:type="paragraph" w:styleId="Stopka">
    <w:name w:val="footer"/>
    <w:basedOn w:val="Normalny"/>
    <w:link w:val="Stopka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007"/>
  </w:style>
  <w:style w:type="paragraph" w:styleId="Tekstdymka">
    <w:name w:val="Balloon Text"/>
    <w:basedOn w:val="Normalny"/>
    <w:link w:val="TekstdymkaZnak"/>
    <w:uiPriority w:val="99"/>
    <w:semiHidden/>
    <w:unhideWhenUsed/>
    <w:rsid w:val="005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0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0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07"/>
  </w:style>
  <w:style w:type="paragraph" w:styleId="Stopka">
    <w:name w:val="footer"/>
    <w:basedOn w:val="Normalny"/>
    <w:link w:val="Stopka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007"/>
  </w:style>
  <w:style w:type="paragraph" w:styleId="Tekstdymka">
    <w:name w:val="Balloon Text"/>
    <w:basedOn w:val="Normalny"/>
    <w:link w:val="TekstdymkaZnak"/>
    <w:uiPriority w:val="99"/>
    <w:semiHidden/>
    <w:unhideWhenUsed/>
    <w:rsid w:val="005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0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0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42CE-31D4-4C9F-8D8D-F1A1445F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UCHWAŁA NR XIX/138/2016</vt:lpstr>
      <vt:lpstr>        RADY GMINY LELIS</vt:lpstr>
    </vt:vector>
  </TitlesOfParts>
  <Company>Hewlett-Packard Company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23</cp:revision>
  <cp:lastPrinted>2017-01-03T11:23:00Z</cp:lastPrinted>
  <dcterms:created xsi:type="dcterms:W3CDTF">2016-12-28T06:58:00Z</dcterms:created>
  <dcterms:modified xsi:type="dcterms:W3CDTF">2017-01-05T10:42:00Z</dcterms:modified>
</cp:coreProperties>
</file>